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46" w:rsidRDefault="00111774" w:rsidP="00762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52DC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4E52D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proofErr w:type="gramStart"/>
      <w:r w:rsidRPr="004E52DC">
        <w:rPr>
          <w:rFonts w:ascii="Times New Roman" w:hAnsi="Times New Roman" w:cs="Times New Roman"/>
          <w:b/>
          <w:sz w:val="28"/>
          <w:szCs w:val="28"/>
        </w:rPr>
        <w:t>оприлюднення</w:t>
      </w:r>
      <w:proofErr w:type="spellEnd"/>
      <w:proofErr w:type="gramEnd"/>
      <w:r w:rsidRPr="004E5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52D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4E52DC">
        <w:rPr>
          <w:rFonts w:ascii="Times New Roman" w:hAnsi="Times New Roman" w:cs="Times New Roman"/>
          <w:b/>
          <w:sz w:val="28"/>
          <w:szCs w:val="28"/>
        </w:rPr>
        <w:t xml:space="preserve"> регуляторного акта</w:t>
      </w:r>
      <w:r w:rsidR="0076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62E46" w:rsidRPr="00762E46" w:rsidRDefault="00762E46" w:rsidP="00762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762E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конкурсу з визначення виконавця послуг з вивезення побутових відходів на території Кегичівської селищної ради»</w:t>
      </w:r>
    </w:p>
    <w:p w:rsidR="004E52DC" w:rsidRPr="00762E46" w:rsidRDefault="004E52DC" w:rsidP="005F6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6162" w:rsidRDefault="00762E46" w:rsidP="005F6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статті 9</w:t>
      </w:r>
      <w:r w:rsidR="00111774" w:rsidRPr="005F616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об’єднань, 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повідомляємо про оприлюднення</w:t>
      </w:r>
      <w:r w:rsidR="00111774" w:rsidRPr="005F6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774" w:rsidRPr="005F616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11774" w:rsidRPr="005F61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E46">
        <w:rPr>
          <w:rFonts w:ascii="Times New Roman" w:hAnsi="Times New Roman" w:cs="Times New Roman"/>
          <w:sz w:val="28"/>
          <w:szCs w:val="28"/>
          <w:lang w:val="uk-UA"/>
        </w:rPr>
        <w:t>«Про проведення конкурсу з визначення виконавця послуг з вивезення побутових відходів на території Кегичівської селищної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911" w:rsidRPr="006A2BDA" w:rsidRDefault="00497911" w:rsidP="005F6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6"/>
          <w:lang w:val="uk-UA"/>
        </w:rPr>
      </w:pPr>
    </w:p>
    <w:p w:rsidR="00497911" w:rsidRDefault="00111774" w:rsidP="00497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67B7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  <w:proofErr w:type="spellEnd"/>
      <w:r w:rsidRPr="00ED67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</w:t>
      </w:r>
      <w:proofErr w:type="spellStart"/>
      <w:r w:rsidRPr="00ED67B7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49791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D67B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49791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ED67B7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селищної ради </w:t>
      </w:r>
      <w:r w:rsidR="00497911" w:rsidRPr="00497911">
        <w:rPr>
          <w:rFonts w:ascii="Times New Roman" w:hAnsi="Times New Roman" w:cs="Times New Roman"/>
          <w:sz w:val="28"/>
          <w:szCs w:val="28"/>
          <w:lang w:val="uk-UA"/>
        </w:rPr>
        <w:t>«Про проведення конкурсу з визначення виконавця послуг з вивезення побутових відходів на території Кегичівської селищної ради».</w:t>
      </w:r>
      <w:r w:rsidR="004979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7911" w:rsidRPr="006A2BDA" w:rsidRDefault="00497911" w:rsidP="00497911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4E52DC" w:rsidRDefault="00111774" w:rsidP="00497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2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Розробник </w:t>
      </w:r>
      <w:proofErr w:type="spellStart"/>
      <w:r w:rsidRPr="004E52DC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4E5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576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F5761" w:rsidRPr="003F5761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3F576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F5761" w:rsidRPr="00B65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3F5761" w:rsidRPr="00B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5761" w:rsidRPr="00B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житлово-комунального</w:t>
      </w:r>
      <w:proofErr w:type="spellEnd"/>
      <w:r w:rsidR="003F5761" w:rsidRPr="00B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5761" w:rsidRPr="00B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="003F5761" w:rsidRPr="00B65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благоустрою, інфраструктури, управління комунальною власністю та цивільного захисту</w:t>
      </w:r>
      <w:r w:rsidR="003F5761" w:rsidRPr="00B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 w:rsidR="003F5761" w:rsidRPr="00B65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Кегичівської</w:t>
      </w:r>
      <w:r w:rsidR="003F5761" w:rsidRPr="00B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761" w:rsidRPr="00B659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селищної</w:t>
      </w:r>
      <w:r w:rsidR="003F5761" w:rsidRPr="00B6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E52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7911" w:rsidRPr="006A2BDA" w:rsidRDefault="00497911" w:rsidP="00497911">
      <w:pPr>
        <w:spacing w:after="0"/>
        <w:ind w:firstLine="708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497911" w:rsidRDefault="00111774" w:rsidP="004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Pr="00021AD1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02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91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2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911" w:rsidRPr="00497911">
        <w:rPr>
          <w:rFonts w:ascii="Times New Roman" w:hAnsi="Times New Roman" w:cs="Times New Roman"/>
          <w:sz w:val="28"/>
          <w:szCs w:val="28"/>
          <w:lang w:val="uk-UA"/>
        </w:rPr>
        <w:t>створення належних правових підстав та умов для проведення конкурсу з визначення виконавця послуг з вивезення побутови</w:t>
      </w:r>
      <w:r w:rsidR="00497911">
        <w:rPr>
          <w:rFonts w:ascii="Times New Roman" w:hAnsi="Times New Roman" w:cs="Times New Roman"/>
          <w:sz w:val="28"/>
          <w:szCs w:val="28"/>
          <w:lang w:val="uk-UA"/>
        </w:rPr>
        <w:t>х відходів на території Кегичівської селищної ради</w:t>
      </w:r>
      <w:r w:rsidR="00497911" w:rsidRPr="00497911">
        <w:rPr>
          <w:rFonts w:ascii="Times New Roman" w:hAnsi="Times New Roman" w:cs="Times New Roman"/>
          <w:sz w:val="28"/>
          <w:szCs w:val="28"/>
          <w:lang w:val="uk-UA"/>
        </w:rPr>
        <w:t>, створення відповідних умов для забезпечення споживачів якісними послугами з вивезення побутових відходів і розвиток конкурентного середовища у цій сфері.</w:t>
      </w:r>
    </w:p>
    <w:p w:rsidR="00497911" w:rsidRPr="00497911" w:rsidRDefault="00497911" w:rsidP="0049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727CE4" w:rsidRDefault="00111774" w:rsidP="004979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спосіб оприлюднення </w:t>
      </w:r>
      <w:proofErr w:type="spellStart"/>
      <w:r w:rsidRPr="007C44E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7C44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регуляторного </w:t>
      </w:r>
      <w:proofErr w:type="spellStart"/>
      <w:r w:rsidRPr="007C44E4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="00727C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7CE4" w:rsidRDefault="00727CE4" w:rsidP="0072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27CE4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Кегичівської селищної ради «Про проведення конкурсу з визначення виконавця послуг з вивезення побутових відходів на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рії Кегичівської селищної ради»</w:t>
      </w:r>
      <w:r w:rsidRPr="00727C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регуляторного впливу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727CE4">
        <w:rPr>
          <w:rFonts w:ascii="Times New Roman" w:hAnsi="Times New Roman" w:cs="Times New Roman"/>
          <w:sz w:val="28"/>
          <w:szCs w:val="28"/>
          <w:lang w:val="uk-UA"/>
        </w:rPr>
        <w:t xml:space="preserve"> будуть оприлюднені протягом п’яти робочих днів після оприлюднення даного повідомлення шлях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розміщення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Pr="00727CE4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Pr="00727CE4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 http://kegichivskaselrada.gov.ua/index.php у розділі «Регуляторна діяльність».</w:t>
      </w:r>
    </w:p>
    <w:p w:rsidR="00727CE4" w:rsidRPr="006A2BDA" w:rsidRDefault="00727CE4" w:rsidP="0072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6A2BDA" w:rsidRDefault="00111774" w:rsidP="006A2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4E4">
        <w:rPr>
          <w:rFonts w:ascii="Times New Roman" w:hAnsi="Times New Roman" w:cs="Times New Roman"/>
          <w:b/>
          <w:sz w:val="28"/>
          <w:szCs w:val="28"/>
          <w:lang w:val="uk-UA"/>
        </w:rPr>
        <w:t>Термін прийняття зауважень і пропозицій</w:t>
      </w:r>
      <w:r w:rsidRPr="007C44E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7C44E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C44E4">
        <w:rPr>
          <w:rFonts w:ascii="Times New Roman" w:hAnsi="Times New Roman" w:cs="Times New Roman"/>
          <w:sz w:val="28"/>
          <w:szCs w:val="28"/>
          <w:lang w:val="uk-UA"/>
        </w:rPr>
        <w:t xml:space="preserve"> даного рішення</w:t>
      </w:r>
      <w:r w:rsidR="006A2BDA" w:rsidRPr="006A2BDA">
        <w:rPr>
          <w:lang w:val="uk-UA"/>
        </w:rPr>
        <w:t xml:space="preserve"> </w:t>
      </w:r>
      <w:r w:rsidR="006A2BDA" w:rsidRPr="006A2BDA">
        <w:rPr>
          <w:rFonts w:ascii="Times New Roman" w:hAnsi="Times New Roman" w:cs="Times New Roman"/>
          <w:sz w:val="28"/>
          <w:szCs w:val="28"/>
          <w:lang w:val="uk-UA"/>
        </w:rPr>
        <w:t>від фі</w:t>
      </w:r>
      <w:r w:rsidR="006A2BDA">
        <w:rPr>
          <w:rFonts w:ascii="Times New Roman" w:hAnsi="Times New Roman" w:cs="Times New Roman"/>
          <w:sz w:val="28"/>
          <w:szCs w:val="28"/>
          <w:lang w:val="uk-UA"/>
        </w:rPr>
        <w:t>зичних та юридичних осіб, їх об</w:t>
      </w:r>
      <w:r w:rsidR="006A2BDA" w:rsidRPr="006A2BDA">
        <w:rPr>
          <w:rFonts w:ascii="Times New Roman" w:hAnsi="Times New Roman" w:cs="Times New Roman"/>
          <w:sz w:val="28"/>
          <w:szCs w:val="28"/>
          <w:lang w:val="uk-UA"/>
        </w:rPr>
        <w:t>’єднань</w:t>
      </w:r>
      <w:r w:rsidRPr="007C44E4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30 календарних днів </w:t>
      </w:r>
      <w:r w:rsidR="006A2BDA" w:rsidRPr="006A2BDA">
        <w:rPr>
          <w:rFonts w:ascii="Times New Roman" w:hAnsi="Times New Roman" w:cs="Times New Roman"/>
          <w:sz w:val="28"/>
          <w:szCs w:val="28"/>
          <w:lang w:val="uk-UA"/>
        </w:rPr>
        <w:t xml:space="preserve">з дати оприлюднення </w:t>
      </w:r>
      <w:proofErr w:type="spellStart"/>
      <w:r w:rsidR="006A2BDA" w:rsidRPr="006A2BDA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6A2BDA">
        <w:rPr>
          <w:rFonts w:ascii="Times New Roman" w:hAnsi="Times New Roman" w:cs="Times New Roman"/>
          <w:sz w:val="28"/>
          <w:szCs w:val="28"/>
          <w:lang w:val="uk-UA"/>
        </w:rPr>
        <w:t>оєктів</w:t>
      </w:r>
      <w:proofErr w:type="spellEnd"/>
      <w:r w:rsidR="006A2BDA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6A2BDA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6A2BDA" w:rsidRPr="006A2BDA">
        <w:rPr>
          <w:rFonts w:ascii="Times New Roman" w:hAnsi="Times New Roman" w:cs="Times New Roman"/>
          <w:sz w:val="28"/>
          <w:szCs w:val="28"/>
          <w:lang w:val="uk-UA"/>
        </w:rPr>
        <w:t xml:space="preserve"> та аналізу регуляторного впливу.</w:t>
      </w:r>
    </w:p>
    <w:p w:rsidR="006A2BDA" w:rsidRPr="006A2BDA" w:rsidRDefault="006A2BDA" w:rsidP="006A2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8"/>
          <w:lang w:val="uk-UA"/>
        </w:rPr>
      </w:pPr>
    </w:p>
    <w:p w:rsidR="006A2BDA" w:rsidRPr="006A2BDA" w:rsidRDefault="00111774" w:rsidP="006A2B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1"/>
          <w:szCs w:val="21"/>
          <w:lang w:val="uk-UA"/>
        </w:rPr>
      </w:pPr>
      <w:r w:rsidRPr="006A2BDA">
        <w:rPr>
          <w:rFonts w:ascii="Times New Roman" w:hAnsi="Times New Roman" w:cs="Times New Roman"/>
          <w:b/>
          <w:sz w:val="28"/>
          <w:szCs w:val="28"/>
          <w:lang w:val="uk-UA"/>
        </w:rPr>
        <w:t>Пропозиції та за</w:t>
      </w:r>
      <w:r w:rsidR="006A2BDA" w:rsidRPr="006A2BDA">
        <w:rPr>
          <w:rFonts w:ascii="Times New Roman" w:hAnsi="Times New Roman" w:cs="Times New Roman"/>
          <w:b/>
          <w:sz w:val="28"/>
          <w:szCs w:val="28"/>
          <w:lang w:val="uk-UA"/>
        </w:rPr>
        <w:t>уваження</w:t>
      </w:r>
      <w:r w:rsidR="006A2B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до </w:t>
      </w:r>
      <w:proofErr w:type="spellStart"/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>проєкту</w:t>
      </w:r>
      <w:proofErr w:type="spellEnd"/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 регуляторного </w:t>
      </w:r>
      <w:proofErr w:type="spellStart"/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>акта</w:t>
      </w:r>
      <w:proofErr w:type="spellEnd"/>
      <w:r w:rsidR="006A2BDA" w:rsidRP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 та аналізу регуляторного впливу </w:t>
      </w:r>
      <w:proofErr w:type="spellStart"/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>прийматимуться</w:t>
      </w:r>
      <w:proofErr w:type="spellEnd"/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 у письмовому або електронному вигляді впродовж 1 місяця з дня оприлюднення даного повідомлення до Кегичівської селищної ради за </w:t>
      </w:r>
      <w:proofErr w:type="spellStart"/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>адресою</w:t>
      </w:r>
      <w:proofErr w:type="spellEnd"/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: </w:t>
      </w:r>
      <w:r w:rsidR="006A2BDA" w:rsidRP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64003, </w:t>
      </w:r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>вул. Волошина, 50, селище</w:t>
      </w:r>
      <w:r w:rsidR="006A2BDA" w:rsidRP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 Кегичівка</w:t>
      </w:r>
      <w:r w:rsid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>,</w:t>
      </w:r>
      <w:r w:rsidR="006A2BDA" w:rsidRPr="006A2BDA">
        <w:rPr>
          <w:rFonts w:ascii="Times New Roman" w:hAnsi="Times New Roman" w:cs="Times New Roman"/>
          <w:color w:val="2D1614"/>
          <w:sz w:val="28"/>
          <w:szCs w:val="28"/>
          <w:bdr w:val="none" w:sz="0" w:space="0" w:color="auto" w:frame="1"/>
          <w:lang w:val="uk-UA"/>
        </w:rPr>
        <w:t xml:space="preserve"> Харківська область та на електронну адресу: kegirada@ukr.net. </w:t>
      </w:r>
    </w:p>
    <w:p w:rsidR="00BC085B" w:rsidRPr="004E52DC" w:rsidRDefault="001979DE" w:rsidP="001979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bookmarkStart w:id="0" w:name="_GoBack"/>
      <w:bookmarkEnd w:id="0"/>
    </w:p>
    <w:sectPr w:rsidR="00BC085B" w:rsidRPr="004E52DC" w:rsidSect="00762E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74"/>
    <w:rsid w:val="00021AD1"/>
    <w:rsid w:val="00111774"/>
    <w:rsid w:val="00183A2D"/>
    <w:rsid w:val="001979DE"/>
    <w:rsid w:val="003B07FA"/>
    <w:rsid w:val="003F5761"/>
    <w:rsid w:val="00497911"/>
    <w:rsid w:val="004E52DC"/>
    <w:rsid w:val="005F6162"/>
    <w:rsid w:val="006A2BDA"/>
    <w:rsid w:val="006B3D04"/>
    <w:rsid w:val="00727CE4"/>
    <w:rsid w:val="00762E46"/>
    <w:rsid w:val="007C44E4"/>
    <w:rsid w:val="0081141B"/>
    <w:rsid w:val="00811B3E"/>
    <w:rsid w:val="00AE4EC1"/>
    <w:rsid w:val="00BC085B"/>
    <w:rsid w:val="00D22AC2"/>
    <w:rsid w:val="00DB4042"/>
    <w:rsid w:val="00E815DC"/>
    <w:rsid w:val="00ED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AD1"/>
    <w:rPr>
      <w:rFonts w:cs="Times New Roman"/>
    </w:rPr>
  </w:style>
  <w:style w:type="paragraph" w:styleId="a3">
    <w:name w:val="Normal (Web)"/>
    <w:basedOn w:val="a"/>
    <w:uiPriority w:val="99"/>
    <w:unhideWhenUsed/>
    <w:rsid w:val="006A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14</cp:revision>
  <dcterms:created xsi:type="dcterms:W3CDTF">2021-04-14T07:42:00Z</dcterms:created>
  <dcterms:modified xsi:type="dcterms:W3CDTF">2021-06-16T09:09:00Z</dcterms:modified>
</cp:coreProperties>
</file>