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58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F109AC">
        <w:rPr>
          <w:b/>
          <w:color w:val="000000"/>
          <w:sz w:val="28"/>
          <w:szCs w:val="28"/>
          <w:lang w:val="uk-UA"/>
        </w:rPr>
        <w:t xml:space="preserve">                              </w:t>
      </w:r>
      <w:r w:rsidR="00641044">
        <w:rPr>
          <w:b/>
          <w:color w:val="000000"/>
          <w:sz w:val="28"/>
          <w:szCs w:val="28"/>
          <w:lang w:val="uk-UA"/>
        </w:rPr>
        <w:t xml:space="preserve">   </w:t>
      </w:r>
      <w:r w:rsidR="00077A27">
        <w:rPr>
          <w:b/>
          <w:color w:val="000000"/>
          <w:sz w:val="28"/>
          <w:szCs w:val="28"/>
          <w:lang w:val="uk-UA"/>
        </w:rPr>
        <w:t>ПОГОДЖЕНО</w:t>
      </w:r>
    </w:p>
    <w:p w:rsidR="002F4B58" w:rsidRDefault="00F109AC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2F4B58">
        <w:rPr>
          <w:b/>
          <w:color w:val="000000"/>
          <w:sz w:val="28"/>
          <w:szCs w:val="28"/>
        </w:rPr>
        <w:t xml:space="preserve">Перший заступник </w:t>
      </w:r>
      <w:proofErr w:type="spellStart"/>
      <w:r w:rsidR="002F4B58">
        <w:rPr>
          <w:b/>
          <w:color w:val="000000"/>
          <w:sz w:val="28"/>
          <w:szCs w:val="28"/>
        </w:rPr>
        <w:t>Кегич</w:t>
      </w:r>
      <w:proofErr w:type="spellEnd"/>
      <w:r w:rsidR="002F4B58">
        <w:rPr>
          <w:b/>
          <w:color w:val="000000"/>
          <w:sz w:val="28"/>
          <w:szCs w:val="28"/>
          <w:lang w:val="uk-UA"/>
        </w:rPr>
        <w:t>і</w:t>
      </w:r>
      <w:proofErr w:type="spellStart"/>
      <w:r w:rsidR="002F4B58">
        <w:rPr>
          <w:b/>
          <w:color w:val="000000"/>
          <w:sz w:val="28"/>
          <w:szCs w:val="28"/>
        </w:rPr>
        <w:t>вського</w:t>
      </w:r>
      <w:proofErr w:type="spellEnd"/>
    </w:p>
    <w:p w:rsidR="002F4B58" w:rsidRPr="00384910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  <w:r w:rsidR="00F109AC">
        <w:rPr>
          <w:b/>
          <w:color w:val="000000"/>
          <w:sz w:val="28"/>
          <w:szCs w:val="28"/>
          <w:lang w:val="uk-UA"/>
        </w:rPr>
        <w:t xml:space="preserve">                               </w:t>
      </w:r>
      <w:r w:rsidR="00641044">
        <w:rPr>
          <w:b/>
          <w:color w:val="000000"/>
          <w:sz w:val="28"/>
          <w:szCs w:val="28"/>
          <w:lang w:val="uk-UA"/>
        </w:rPr>
        <w:t xml:space="preserve">   </w:t>
      </w:r>
      <w:r w:rsidR="00F109AC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селищного голови</w:t>
      </w:r>
    </w:p>
    <w:p w:rsidR="002F4B58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="00F109AC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_____________Людмила КВОКА</w:t>
      </w:r>
    </w:p>
    <w:p w:rsidR="002F4B58" w:rsidRPr="00ED774C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</w:t>
      </w:r>
      <w:r w:rsidR="00ED774C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</w:rPr>
        <w:t>"</w:t>
      </w:r>
      <w:r w:rsidR="00ED774C">
        <w:rPr>
          <w:b/>
          <w:color w:val="000000"/>
          <w:sz w:val="28"/>
          <w:szCs w:val="28"/>
          <w:lang w:val="uk-UA"/>
        </w:rPr>
        <w:t>09</w:t>
      </w:r>
      <w:r w:rsidR="00A43681">
        <w:rPr>
          <w:b/>
          <w:color w:val="000000"/>
          <w:sz w:val="28"/>
          <w:szCs w:val="28"/>
        </w:rPr>
        <w:t>"</w:t>
      </w:r>
      <w:r w:rsidR="00ED774C">
        <w:rPr>
          <w:b/>
          <w:color w:val="000000"/>
          <w:sz w:val="28"/>
          <w:szCs w:val="28"/>
          <w:lang w:val="uk-UA"/>
        </w:rPr>
        <w:t xml:space="preserve"> січня 2026 року</w:t>
      </w:r>
    </w:p>
    <w:p w:rsidR="00D91EF8" w:rsidRDefault="00D91EF8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F4C90" w:rsidRDefault="00CF4C90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91EF8" w:rsidRPr="00BB1CB0" w:rsidRDefault="00D91EF8" w:rsidP="00CF4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З В І Т</w:t>
      </w:r>
    </w:p>
    <w:p w:rsidR="00BB1CB0" w:rsidRDefault="00D91EF8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плану роботи територіального центру соціального обслуг</w:t>
      </w:r>
      <w:r w:rsidR="00EA6B0C" w:rsidRPr="00BB1CB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вування (надання соціальних послуг)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91EF8" w:rsidRPr="00BB1CB0" w:rsidRDefault="00BB1CB0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Кегичівської селищної </w:t>
      </w:r>
      <w:r w:rsidR="00CF4C90" w:rsidRPr="00BB1CB0">
        <w:rPr>
          <w:rFonts w:ascii="Times New Roman" w:hAnsi="Times New Roman" w:cs="Times New Roman"/>
          <w:b/>
          <w:sz w:val="28"/>
          <w:szCs w:val="28"/>
          <w:lang w:val="uk-UA"/>
        </w:rPr>
        <w:t>ради за</w:t>
      </w:r>
      <w:r w:rsidR="00D91EF8"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85A0E" w:rsidRPr="00ED774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91EF8"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710DE" w:rsidRDefault="001710DE" w:rsidP="001710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41DD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>Аналіз плану роботи територіального центру соціального обслуговув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ання (надання соціальних послуг</w:t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 xml:space="preserve">) Кегичівської селищної ради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показав, що 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>заходи заплановані на 202</w:t>
      </w:r>
      <w:r w:rsidR="00685A0E" w:rsidRPr="00ED77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виконані. </w:t>
      </w:r>
    </w:p>
    <w:p w:rsidR="00D91EF8" w:rsidRPr="00FC2B68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проводилось виявлення одиноких громадян, інвалідів та інших категорій, які потребують соціального обслуговування структурними підрозділами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разом з представниками закладів охорони здоров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я, місцевими органами самоврядування, громадськими організаціями. Проводилось обстеження матеріально - побутових умов проживання громадян, визначалися потреби в одержанні матеріальної, натуральної, побутової допомоги, надавалися різні види послуг на підставі акту обстеження, медичної довідки, особистої заяви. Приймалися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громадян про необхідність обслуговування одиноких осіб, проводилися консультації, щодо надання соціального обслуговування. Проводилася інформаційно – роз’яснювальна робота з питань соціального обслуговування. Укладені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договори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 з гр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мадянами,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яким надавалися різні види послуг, 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структурними підрозділами </w:t>
      </w:r>
      <w:proofErr w:type="spellStart"/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Складені карти визначення (оцінювання) індивідуальних потреб громадян у соціальному обслуговуванні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індивідуальні плани надання соціальної послуги догляду вдома, анкетування (шкали оцінки). Згідно з потребами громадян, структурними відділеннями складалися графіки щодо вста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новлення періодичності і терміну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послуг. 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Проводилися контрольні перевірки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щодо якості надання со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ціальних послуг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Мультидисциплінарною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командою підопічним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за рік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надано</w:t>
      </w:r>
      <w:r w:rsidR="00F1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9AC" w:rsidRPr="00F109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A27" w:rsidRPr="001710DE">
        <w:rPr>
          <w:rFonts w:ascii="Times New Roman" w:hAnsi="Times New Roman" w:cs="Times New Roman"/>
          <w:sz w:val="28"/>
          <w:szCs w:val="28"/>
          <w:lang w:val="uk-UA"/>
        </w:rPr>
        <w:t xml:space="preserve">Пунктом прокату індивідуальних засобів реабілітації, інвалідними візками, милицями, ходунками скористалися </w:t>
      </w:r>
      <w:r w:rsidR="00F109A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077A27" w:rsidRPr="001710DE">
        <w:rPr>
          <w:rFonts w:ascii="Times New Roman" w:hAnsi="Times New Roman" w:cs="Times New Roman"/>
          <w:sz w:val="28"/>
          <w:szCs w:val="28"/>
          <w:lang w:val="uk-UA"/>
        </w:rPr>
        <w:t xml:space="preserve"> чол</w:t>
      </w:r>
      <w:r w:rsidR="00F109AC">
        <w:rPr>
          <w:rFonts w:ascii="Times New Roman" w:hAnsi="Times New Roman" w:cs="Times New Roman"/>
          <w:sz w:val="28"/>
          <w:szCs w:val="28"/>
          <w:lang w:val="uk-UA"/>
        </w:rPr>
        <w:t>овік</w:t>
      </w:r>
      <w:r w:rsidR="00077A27" w:rsidRPr="001710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 xml:space="preserve">Перукарем надано 705 послуг. Робітником з комплексного обслуговування будинків надано 1092 послуг.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Проводилися заняття з працівниками з метою удосконалення обслуговування. Регулярно в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електронну базу вносилися дані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про чисельність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одиноких громадян, інвалідів, учасників війни, ветеранів праці, які потребують обслуговування.  Щоденно проводилися наради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соціального захисту населення надавалися інформації про стан обслуговування громадян, ведення обліку, складання та надання звітності. 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>Щомісячно проводився контроль за  отриманням коштів від надання платних соціальних послуг.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B68" w:rsidRPr="00ED774C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50C5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 w:rsidR="00685A0E">
        <w:rPr>
          <w:rFonts w:ascii="Times New Roman" w:hAnsi="Times New Roman" w:cs="Times New Roman"/>
          <w:sz w:val="28"/>
          <w:szCs w:val="28"/>
          <w:lang w:val="uk-UA"/>
        </w:rPr>
        <w:t>вач</w:t>
      </w:r>
      <w:r w:rsidR="00F150C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ідділенням денного перебу</w:t>
      </w:r>
      <w:r w:rsidR="00F150C5">
        <w:rPr>
          <w:rFonts w:ascii="Times New Roman" w:hAnsi="Times New Roman" w:cs="Times New Roman"/>
          <w:sz w:val="28"/>
          <w:szCs w:val="28"/>
          <w:lang w:val="uk-UA"/>
        </w:rPr>
        <w:t>вання зустрі</w:t>
      </w:r>
      <w:r w:rsidR="00685A0E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F150C5">
        <w:rPr>
          <w:rFonts w:ascii="Times New Roman" w:hAnsi="Times New Roman" w:cs="Times New Roman"/>
          <w:sz w:val="28"/>
          <w:szCs w:val="28"/>
          <w:lang w:val="uk-UA"/>
        </w:rPr>
        <w:t xml:space="preserve"> з підопічними, обговорили роботу гуртків на 202</w:t>
      </w:r>
      <w:r w:rsidR="00685A0E" w:rsidRPr="00ED774C">
        <w:rPr>
          <w:rFonts w:ascii="Times New Roman" w:hAnsi="Times New Roman" w:cs="Times New Roman"/>
          <w:sz w:val="28"/>
          <w:szCs w:val="28"/>
        </w:rPr>
        <w:t>6</w:t>
      </w:r>
      <w:r w:rsidR="00F150C5">
        <w:rPr>
          <w:rFonts w:ascii="Times New Roman" w:hAnsi="Times New Roman" w:cs="Times New Roman"/>
          <w:sz w:val="28"/>
          <w:szCs w:val="28"/>
          <w:lang w:val="uk-UA"/>
        </w:rPr>
        <w:t xml:space="preserve"> рік. Протягом року проводились зустрічі з психологом.</w:t>
      </w:r>
    </w:p>
    <w:p w:rsidR="009B403C" w:rsidRPr="009B403C" w:rsidRDefault="009B403C" w:rsidP="009B4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облік прийнято 6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чоловік.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Забезпечено контроль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за дотриманням персоналом правил охорони 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праці та протипожежного захисту, регулярно проводяться інструктажі по техніці безпеки, а також своєчасно та якісно проводився облік та звітність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52D4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нормативно – правових документів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 xml:space="preserve"> Всі складні питання, які виникали протягом року</w:t>
      </w:r>
      <w:r w:rsidR="00E51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>вирішувалися позитивно.</w:t>
      </w:r>
    </w:p>
    <w:p w:rsidR="00F109AC" w:rsidRDefault="00F109AC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9AC" w:rsidRDefault="00F109AC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Pr="00BB1CB0" w:rsidRDefault="001710DE" w:rsidP="00171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077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15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F10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15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Сергій БАІК</w:t>
      </w:r>
    </w:p>
    <w:sectPr w:rsidR="001710DE" w:rsidRPr="00BB1CB0" w:rsidSect="007E6A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435E"/>
    <w:multiLevelType w:val="hybridMultilevel"/>
    <w:tmpl w:val="6AA49E38"/>
    <w:lvl w:ilvl="0" w:tplc="74F44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1EF8"/>
    <w:rsid w:val="00077A27"/>
    <w:rsid w:val="001349E5"/>
    <w:rsid w:val="001710DE"/>
    <w:rsid w:val="00195806"/>
    <w:rsid w:val="002472C9"/>
    <w:rsid w:val="002752D4"/>
    <w:rsid w:val="00285405"/>
    <w:rsid w:val="002A1BA8"/>
    <w:rsid w:val="002A7E22"/>
    <w:rsid w:val="002E13B1"/>
    <w:rsid w:val="002F4B58"/>
    <w:rsid w:val="003F56E8"/>
    <w:rsid w:val="00505FDE"/>
    <w:rsid w:val="00527F4A"/>
    <w:rsid w:val="005562B6"/>
    <w:rsid w:val="00641044"/>
    <w:rsid w:val="00685A0E"/>
    <w:rsid w:val="00762F88"/>
    <w:rsid w:val="007B4D58"/>
    <w:rsid w:val="007E6AAD"/>
    <w:rsid w:val="00820AFC"/>
    <w:rsid w:val="008507AF"/>
    <w:rsid w:val="008E379B"/>
    <w:rsid w:val="008E55E5"/>
    <w:rsid w:val="00942EB0"/>
    <w:rsid w:val="00986CA8"/>
    <w:rsid w:val="009B403C"/>
    <w:rsid w:val="009C5990"/>
    <w:rsid w:val="009D63ED"/>
    <w:rsid w:val="009F1D71"/>
    <w:rsid w:val="00A43681"/>
    <w:rsid w:val="00B65DAF"/>
    <w:rsid w:val="00BB1CB0"/>
    <w:rsid w:val="00CF4C90"/>
    <w:rsid w:val="00D3430E"/>
    <w:rsid w:val="00D91EF8"/>
    <w:rsid w:val="00DA41DD"/>
    <w:rsid w:val="00DD0EE6"/>
    <w:rsid w:val="00E51CD3"/>
    <w:rsid w:val="00E954E3"/>
    <w:rsid w:val="00EA6B0C"/>
    <w:rsid w:val="00ED774C"/>
    <w:rsid w:val="00EF172B"/>
    <w:rsid w:val="00EF73BE"/>
    <w:rsid w:val="00F109AC"/>
    <w:rsid w:val="00F150C5"/>
    <w:rsid w:val="00F429F2"/>
    <w:rsid w:val="00FC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68"/>
    <w:pPr>
      <w:ind w:left="720"/>
      <w:contextualSpacing/>
    </w:pPr>
  </w:style>
  <w:style w:type="paragraph" w:customStyle="1" w:styleId="docdata">
    <w:name w:val="docdata"/>
    <w:aliases w:val="docy,v5,49681,baiaagaaboqcaaadr8aaaavvwaaaaaaaaaaaaaaaaaaaaaaaaaaaaaaaaaaaaaaaaaaaaaaaaaaaaaaaaaaaaaaaaaaaaaaaaaaaaaaaaaaaaaaaaaaaaaaaaaaaaaaaaaaaaaaaaaaaaaaaaaaaaaaaaaaaaaaaaaaaaaaaaaaaaaaaaaaaaaaaaaaaaaaaaaaaaaaaaaaaaaaaaaaaaaaaaaaaaaaaaaaaaaa"/>
    <w:basedOn w:val="a"/>
    <w:rsid w:val="002F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C4B5-CDCD-459B-B74E-15EBAB6B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14</cp:revision>
  <cp:lastPrinted>2026-01-05T06:45:00Z</cp:lastPrinted>
  <dcterms:created xsi:type="dcterms:W3CDTF">2024-01-02T13:22:00Z</dcterms:created>
  <dcterms:modified xsi:type="dcterms:W3CDTF">2026-01-12T12:37:00Z</dcterms:modified>
</cp:coreProperties>
</file>